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FCC93" w14:textId="77777777" w:rsidR="0068383A" w:rsidRPr="0068383A" w:rsidRDefault="0068383A" w:rsidP="0068383A">
      <w:pPr>
        <w:rPr>
          <w:b/>
          <w:bCs/>
        </w:rPr>
      </w:pPr>
      <w:r w:rsidRPr="0068383A">
        <w:rPr>
          <w:b/>
          <w:bCs/>
        </w:rPr>
        <w:t>MHK Group wächst weiter erfolgreich</w:t>
      </w:r>
    </w:p>
    <w:p w14:paraId="0EC94CF2" w14:textId="5A4E6EB8" w:rsidR="00411B26" w:rsidRDefault="0068383A" w:rsidP="0068383A">
      <w:r w:rsidRPr="0068383A">
        <w:rPr>
          <w:b/>
          <w:bCs/>
        </w:rPr>
        <w:t>Dreieich, 22. März 2023:</w:t>
      </w:r>
      <w:r>
        <w:t xml:space="preserve"> </w:t>
      </w:r>
      <w:r w:rsidR="00CE3651">
        <w:t xml:space="preserve">Einen erneuten Spitzenumsatz von </w:t>
      </w:r>
      <w:r w:rsidR="00CE3651">
        <w:t>9,727 Milliarden Euro</w:t>
      </w:r>
      <w:r w:rsidR="00CE3651">
        <w:t xml:space="preserve"> – das entspricht einem Wachstum von +</w:t>
      </w:r>
      <w:r w:rsidR="00CE3651">
        <w:t>9,1 Prozent</w:t>
      </w:r>
      <w:r w:rsidR="00CE3651">
        <w:t xml:space="preserve"> – präsentierte die MHK Group </w:t>
      </w:r>
      <w:r>
        <w:t xml:space="preserve">im Rahmen ihrer Jahrespressekonferenz </w:t>
      </w:r>
      <w:r w:rsidR="00CE3651">
        <w:t xml:space="preserve">für das Geschäftsjahr </w:t>
      </w:r>
      <w:r>
        <w:t xml:space="preserve">2022. </w:t>
      </w:r>
      <w:r w:rsidR="00411B26">
        <w:t>E</w:t>
      </w:r>
      <w:r w:rsidR="00411B26">
        <w:t xml:space="preserve">rwirtschafteten </w:t>
      </w:r>
      <w:r w:rsidR="00411B26">
        <w:t xml:space="preserve">wurde der </w:t>
      </w:r>
      <w:r w:rsidR="00411B26">
        <w:t>Umsatz</w:t>
      </w:r>
      <w:r w:rsidR="00411B26">
        <w:t xml:space="preserve"> von den </w:t>
      </w:r>
      <w:r w:rsidR="003A22C2">
        <w:t>3.</w:t>
      </w:r>
      <w:r w:rsidR="00411B26">
        <w:t xml:space="preserve">877 Unternehmen (+244), die </w:t>
      </w:r>
      <w:r w:rsidR="00411B26">
        <w:t xml:space="preserve">der </w:t>
      </w:r>
      <w:r w:rsidR="00411B26">
        <w:t>europaweit agierende</w:t>
      </w:r>
      <w:r w:rsidR="00411B26">
        <w:t>n</w:t>
      </w:r>
      <w:r w:rsidR="00411B26">
        <w:t xml:space="preserve"> Einkaufs- und Dienstleistungsverbundgruppe</w:t>
      </w:r>
      <w:r w:rsidR="00411B26">
        <w:t xml:space="preserve"> </w:t>
      </w:r>
      <w:r w:rsidR="00411B26">
        <w:t>per 31. Dezember 2022 angehörten</w:t>
      </w:r>
      <w:r w:rsidR="00411B26">
        <w:t>.</w:t>
      </w:r>
      <w:r w:rsidR="00411B26" w:rsidRPr="00411B26">
        <w:t xml:space="preserve"> </w:t>
      </w:r>
      <w:r w:rsidR="00411B26">
        <w:t>Die guten Ergebnisse</w:t>
      </w:r>
      <w:r w:rsidR="00411B26">
        <w:t>, die</w:t>
      </w:r>
      <w:r w:rsidR="00411B26">
        <w:t xml:space="preserve"> </w:t>
      </w:r>
      <w:r w:rsidR="00411B26">
        <w:t xml:space="preserve">auf der </w:t>
      </w:r>
      <w:r w:rsidR="00411B26">
        <w:t>Agilität, Innovationskraft und vorausschauenden Planung</w:t>
      </w:r>
      <w:r w:rsidR="00411B26">
        <w:t xml:space="preserve"> basieren, </w:t>
      </w:r>
      <w:r w:rsidR="00411B26">
        <w:t>spiegeln sich auch in der Rekordsumme von 207,8 Millionen Euro (+14,9 Prozent) wider, die an die Gesellschafter ausgeschüttet werden.</w:t>
      </w:r>
    </w:p>
    <w:p w14:paraId="13C73FC1" w14:textId="0DFA6E3A" w:rsidR="0068383A" w:rsidRDefault="003A22C2" w:rsidP="0068383A">
      <w:r>
        <w:t xml:space="preserve">Starke </w:t>
      </w:r>
      <w:r w:rsidR="0068383A">
        <w:t xml:space="preserve">Wachstumsimpulse kamen aus dem Ausland. </w:t>
      </w:r>
      <w:r>
        <w:t>M</w:t>
      </w:r>
      <w:r>
        <w:t>it 3,479 Milliarden Euro und einem Umsatzplus von 16,4 Prozent trugen die europäischen MHK Landesgesellschaften in Belgien, Frankreich, Großbritannien, den Niederlanden, Österreich, der Schweiz und Spanien zum Gesamtergebnis bei</w:t>
      </w:r>
      <w:r>
        <w:t>. I</w:t>
      </w:r>
      <w:r w:rsidR="0068383A">
        <w:t xml:space="preserve">n Deutschland </w:t>
      </w:r>
      <w:r>
        <w:t xml:space="preserve">legte der Umsatz </w:t>
      </w:r>
      <w:r w:rsidR="0068383A">
        <w:t xml:space="preserve">um 5,5 Prozent auf 6,248 Milliarden Euro zu. Damit konnten alle MHK Gesellschaften erneut deutlich über dem Marktniveau wachsen. Das Wachstum resultiert in erster Linie aus der gestiegenen Gesellschafterzahl. </w:t>
      </w:r>
    </w:p>
    <w:p w14:paraId="0C33EE71" w14:textId="77777777" w:rsidR="003A22C2" w:rsidRDefault="0068383A" w:rsidP="0068383A">
      <w:r>
        <w:t xml:space="preserve">Ein weiteres Segment, in dem die MHK Group aktiv ist, und das eine steigende Nachfrage verzeichnet, ist die Sanitär-, Heizungs- und Klimatechnik-Branche (SHK). Zwar ist die Zahl der Komplettbadsanierungen rückläufig, aber durch die Verschärfung am Energiemarkt stieg das Interesse an alternativen Heizmethoden und einer alternativen Energieversorgung. Hier konnte die MHK Tochter  interdomus Haustechnik – mit 1.504 Partnern (per 31. Dezember 2022) mitgliederstärkste Verbundgruppe der SHK-Branche – ihre Partner durch neue Kooperationen und Dienstleistungen weiter stärken. </w:t>
      </w:r>
    </w:p>
    <w:p w14:paraId="785B4C69" w14:textId="5B635154" w:rsidR="00B45C25" w:rsidRDefault="0068383A" w:rsidP="0068383A">
      <w:r>
        <w:t>Erfolgreich unterwegs war die MHK Group im abgelaufenen</w:t>
      </w:r>
      <w:r>
        <w:t xml:space="preserve"> </w:t>
      </w:r>
      <w:r>
        <w:t>Geschäftsjahr auch mit ihren beiden Verbänden Deutscher Wohnbau Verbund und TOP Malermeister Deutschland.</w:t>
      </w:r>
    </w:p>
    <w:sectPr w:rsidR="00B45C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3A"/>
    <w:rsid w:val="00334981"/>
    <w:rsid w:val="003A22C2"/>
    <w:rsid w:val="00411B26"/>
    <w:rsid w:val="0068383A"/>
    <w:rsid w:val="00977491"/>
    <w:rsid w:val="00C26C0A"/>
    <w:rsid w:val="00CE36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2848C"/>
  <w15:chartTrackingRefBased/>
  <w15:docId w15:val="{7885A772-1267-4D1D-8B76-4675C8B41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326841">
      <w:bodyDiv w:val="1"/>
      <w:marLeft w:val="0"/>
      <w:marRight w:val="0"/>
      <w:marTop w:val="0"/>
      <w:marBottom w:val="0"/>
      <w:divBdr>
        <w:top w:val="none" w:sz="0" w:space="0" w:color="auto"/>
        <w:left w:val="none" w:sz="0" w:space="0" w:color="auto"/>
        <w:bottom w:val="none" w:sz="0" w:space="0" w:color="auto"/>
        <w:right w:val="none" w:sz="0" w:space="0" w:color="auto"/>
      </w:divBdr>
      <w:divsChild>
        <w:div w:id="1322269698">
          <w:marLeft w:val="-225"/>
          <w:marRight w:val="-225"/>
          <w:marTop w:val="0"/>
          <w:marBottom w:val="0"/>
          <w:divBdr>
            <w:top w:val="none" w:sz="0" w:space="0" w:color="auto"/>
            <w:left w:val="none" w:sz="0" w:space="0" w:color="auto"/>
            <w:bottom w:val="none" w:sz="0" w:space="0" w:color="auto"/>
            <w:right w:val="none" w:sz="0" w:space="0" w:color="auto"/>
          </w:divBdr>
          <w:divsChild>
            <w:div w:id="1971474766">
              <w:marLeft w:val="0"/>
              <w:marRight w:val="0"/>
              <w:marTop w:val="0"/>
              <w:marBottom w:val="0"/>
              <w:divBdr>
                <w:top w:val="none" w:sz="0" w:space="0" w:color="auto"/>
                <w:left w:val="none" w:sz="0" w:space="0" w:color="auto"/>
                <w:bottom w:val="none" w:sz="0" w:space="0" w:color="auto"/>
                <w:right w:val="none" w:sz="0" w:space="0" w:color="auto"/>
              </w:divBdr>
              <w:divsChild>
                <w:div w:id="8897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87562">
          <w:marLeft w:val="-225"/>
          <w:marRight w:val="-225"/>
          <w:marTop w:val="0"/>
          <w:marBottom w:val="0"/>
          <w:divBdr>
            <w:top w:val="none" w:sz="0" w:space="0" w:color="auto"/>
            <w:left w:val="none" w:sz="0" w:space="0" w:color="auto"/>
            <w:bottom w:val="none" w:sz="0" w:space="0" w:color="auto"/>
            <w:right w:val="none" w:sz="0" w:space="0" w:color="auto"/>
          </w:divBdr>
          <w:divsChild>
            <w:div w:id="10368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Paulick, Jacqueline</dc:creator>
  <cp:keywords/>
  <dc:description/>
  <cp:lastModifiedBy>Paulick, Jacqueline</cp:lastModifiedBy>
  <cp:revision>2</cp:revision>
  <dcterms:created xsi:type="dcterms:W3CDTF">2023-03-23T12:02:00Z</dcterms:created>
  <dcterms:modified xsi:type="dcterms:W3CDTF">2023-03-23T13:35:00Z</dcterms:modified>
</cp:coreProperties>
</file>